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claire1"/>
        <w:tblW w:w="0" w:type="auto"/>
        <w:tblInd w:w="108" w:type="dxa"/>
        <w:tblLook w:val="04A0"/>
      </w:tblPr>
      <w:tblGrid>
        <w:gridCol w:w="2943"/>
        <w:gridCol w:w="3969"/>
        <w:gridCol w:w="3118"/>
      </w:tblGrid>
      <w:tr w:rsidR="005D1FE9" w:rsidTr="008A7F4D">
        <w:trPr>
          <w:cnfStyle w:val="100000000000"/>
          <w:trHeight w:val="831"/>
        </w:trPr>
        <w:tc>
          <w:tcPr>
            <w:cnfStyle w:val="001000000000"/>
            <w:tcW w:w="2943" w:type="dxa"/>
          </w:tcPr>
          <w:p w:rsidR="005D1FE9" w:rsidRDefault="005D1FE9" w:rsidP="005B76F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EB26EC">
              <w:rPr>
                <w:rFonts w:ascii="Comic Sans MS" w:hAnsi="Comic Sans MS"/>
                <w:sz w:val="24"/>
                <w:szCs w:val="24"/>
              </w:rPr>
              <w:t xml:space="preserve">Lycée </w:t>
            </w:r>
            <w:r w:rsidR="005B76F4">
              <w:rPr>
                <w:rFonts w:ascii="Comic Sans MS" w:hAnsi="Comic Sans MS"/>
                <w:sz w:val="24"/>
                <w:szCs w:val="24"/>
              </w:rPr>
              <w:t>Chrahil</w:t>
            </w:r>
          </w:p>
          <w:p w:rsidR="005D1FE9" w:rsidRDefault="005D1FE9" w:rsidP="00F6468F">
            <w:pPr>
              <w:spacing w:line="360" w:lineRule="auto"/>
              <w:rPr>
                <w:rFonts w:ascii="Cambria Math" w:hAnsi="Cambria Math"/>
                <w:b w:val="0"/>
                <w:bCs w:val="0"/>
                <w:sz w:val="24"/>
                <w:szCs w:val="24"/>
                <w:u w:val="single"/>
              </w:rPr>
            </w:pPr>
            <w:r w:rsidRPr="00EB26EC">
              <w:rPr>
                <w:rFonts w:ascii="Comic Sans MS" w:hAnsi="Comic Sans MS"/>
              </w:rPr>
              <w:t xml:space="preserve">Prof : M. </w:t>
            </w:r>
            <w:proofErr w:type="spellStart"/>
            <w:r w:rsidRPr="00EB26EC">
              <w:rPr>
                <w:rFonts w:ascii="Comic Sans MS" w:hAnsi="Comic Sans MS"/>
              </w:rPr>
              <w:t>Fethi</w:t>
            </w:r>
            <w:proofErr w:type="spellEnd"/>
          </w:p>
        </w:tc>
        <w:tc>
          <w:tcPr>
            <w:tcW w:w="3969" w:type="dxa"/>
          </w:tcPr>
          <w:p w:rsidR="005D1FE9" w:rsidRPr="008A7F4D" w:rsidRDefault="005D1FE9" w:rsidP="00F6468F">
            <w:pPr>
              <w:spacing w:line="360" w:lineRule="auto"/>
              <w:jc w:val="center"/>
              <w:cnfStyle w:val="100000000000"/>
              <w:rPr>
                <w:rFonts w:ascii="Comic Sans MS" w:hAnsi="Comic Sans MS"/>
                <w:sz w:val="24"/>
                <w:szCs w:val="24"/>
              </w:rPr>
            </w:pPr>
            <w:r w:rsidRPr="008A7F4D">
              <w:rPr>
                <w:rFonts w:ascii="Comic Sans MS" w:hAnsi="Comic Sans MS"/>
                <w:sz w:val="24"/>
                <w:szCs w:val="24"/>
              </w:rPr>
              <w:t>Devoir de contrôle N°1</w:t>
            </w:r>
          </w:p>
          <w:p w:rsidR="005D1FE9" w:rsidRDefault="008A7F4D" w:rsidP="00F6468F">
            <w:pPr>
              <w:spacing w:line="360" w:lineRule="auto"/>
              <w:jc w:val="center"/>
              <w:cnfStyle w:val="100000000000"/>
              <w:rPr>
                <w:rFonts w:ascii="Cambria Math" w:hAnsi="Cambria Math"/>
                <w:b w:val="0"/>
                <w:bCs w:val="0"/>
                <w:sz w:val="24"/>
                <w:szCs w:val="24"/>
                <w:u w:val="single"/>
              </w:rPr>
            </w:pPr>
            <w:r w:rsidRPr="008A7F4D">
              <w:rPr>
                <w:rFonts w:ascii="Comic Sans MS" w:hAnsi="Comic Sans MS"/>
                <w:sz w:val="24"/>
                <w:szCs w:val="24"/>
              </w:rPr>
              <w:t>Mathématiques</w:t>
            </w:r>
          </w:p>
        </w:tc>
        <w:tc>
          <w:tcPr>
            <w:tcW w:w="3118" w:type="dxa"/>
            <w:vAlign w:val="center"/>
          </w:tcPr>
          <w:p w:rsidR="005D1FE9" w:rsidRDefault="005D1FE9" w:rsidP="005B76F4">
            <w:pPr>
              <w:jc w:val="center"/>
              <w:cnfStyle w:val="100000000000"/>
              <w:rPr>
                <w:rFonts w:ascii="Comic Sans MS" w:hAnsi="Comic Sans MS"/>
                <w:sz w:val="24"/>
                <w:szCs w:val="24"/>
              </w:rPr>
            </w:pPr>
            <w:r w:rsidRPr="00B02638">
              <w:rPr>
                <w:rFonts w:ascii="Comic Sans MS" w:hAnsi="Comic Sans MS"/>
                <w:sz w:val="24"/>
                <w:szCs w:val="24"/>
              </w:rPr>
              <w:t xml:space="preserve">Classe : </w:t>
            </w:r>
            <w:r w:rsidR="005B76F4">
              <w:rPr>
                <w:rFonts w:ascii="Comic Sans MS" w:hAnsi="Comic Sans MS"/>
                <w:sz w:val="24"/>
                <w:szCs w:val="24"/>
              </w:rPr>
              <w:t>2</w:t>
            </w:r>
            <w:r w:rsidRPr="00B02638">
              <w:rPr>
                <w:rFonts w:ascii="Comic Sans MS" w:hAnsi="Comic Sans MS"/>
                <w:sz w:val="24"/>
                <w:szCs w:val="24"/>
              </w:rPr>
              <w:t>Sc</w:t>
            </w:r>
          </w:p>
          <w:p w:rsidR="008A7F4D" w:rsidRPr="00B02638" w:rsidRDefault="008A7F4D" w:rsidP="005B76F4">
            <w:pPr>
              <w:jc w:val="center"/>
              <w:cnfStyle w:val="100000000000"/>
              <w:rPr>
                <w:rFonts w:ascii="Cambria Math" w:hAnsi="Cambria Math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Date : </w:t>
            </w:r>
            <w:r w:rsidR="005B76F4">
              <w:rPr>
                <w:rFonts w:ascii="Comic Sans MS" w:hAnsi="Comic Sans MS"/>
                <w:sz w:val="24"/>
                <w:szCs w:val="24"/>
              </w:rPr>
              <w:t>04/11/2015</w:t>
            </w:r>
          </w:p>
        </w:tc>
      </w:tr>
    </w:tbl>
    <w:p w:rsidR="005D1FE9" w:rsidRDefault="005D1FE9">
      <w:pPr>
        <w:rPr>
          <w:rFonts w:ascii="Cambria Math" w:eastAsiaTheme="minorEastAsia" w:hAnsi="Cambria Math"/>
          <w:b/>
          <w:bCs/>
          <w:sz w:val="24"/>
          <w:szCs w:val="24"/>
          <w:u w:val="single"/>
        </w:rPr>
      </w:pPr>
    </w:p>
    <w:p w:rsidR="00092625" w:rsidRPr="00FA6A72" w:rsidRDefault="005B6F4D">
      <w:pPr>
        <w:rPr>
          <w:rFonts w:ascii="Cambria Math" w:eastAsiaTheme="minorEastAsia" w:hAnsi="Cambria Math"/>
          <w:b/>
          <w:bCs/>
          <w:sz w:val="24"/>
          <w:szCs w:val="24"/>
          <w:u w:val="single"/>
        </w:rPr>
      </w:pPr>
      <w:r w:rsidRPr="00FA6A72">
        <w:rPr>
          <w:rFonts w:ascii="Cambria Math" w:eastAsiaTheme="minorEastAsia" w:hAnsi="Cambria Math"/>
          <w:b/>
          <w:bCs/>
          <w:sz w:val="24"/>
          <w:szCs w:val="24"/>
          <w:u w:val="single"/>
        </w:rPr>
        <w:t>Exercice n°1 :</w:t>
      </w:r>
    </w:p>
    <w:p w:rsidR="005B6F4D" w:rsidRDefault="005B6F4D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Choisir la réponse exacte.</w:t>
      </w:r>
    </w:p>
    <w:p w:rsidR="005B6F4D" w:rsidRDefault="005B6F4D" w:rsidP="005B6F4D">
      <w:pPr>
        <w:pStyle w:val="Paragraphedeliste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L’inverse </w:t>
      </w:r>
      <w:proofErr w:type="gramStart"/>
      <w:r>
        <w:rPr>
          <w:rFonts w:ascii="Cambria Math" w:hAnsi="Cambria Math"/>
          <w:sz w:val="24"/>
          <w:szCs w:val="24"/>
        </w:rPr>
        <w:t xml:space="preserve">de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</m:oMath>
      <w:r>
        <w:rPr>
          <w:rFonts w:ascii="Cambria Math" w:hAnsi="Cambria Math"/>
          <w:sz w:val="24"/>
          <w:szCs w:val="24"/>
        </w:rPr>
        <w:t xml:space="preserve">  est</w:t>
      </w:r>
      <w:proofErr w:type="gramEnd"/>
      <w:r>
        <w:rPr>
          <w:rFonts w:ascii="Cambria Math" w:hAnsi="Cambria Math"/>
          <w:sz w:val="24"/>
          <w:szCs w:val="24"/>
        </w:rPr>
        <w:t> :</w:t>
      </w:r>
    </w:p>
    <w:p w:rsidR="005B6F4D" w:rsidRDefault="005B6F4D" w:rsidP="005B6F4D">
      <w:pPr>
        <w:pStyle w:val="Paragraphedeliste"/>
        <w:rPr>
          <w:rFonts w:ascii="Cambria Math" w:eastAsiaTheme="minorEastAsia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>a</w:t>
      </w:r>
      <w:proofErr w:type="gramEnd"/>
      <w:r>
        <w:rPr>
          <w:rFonts w:ascii="Cambria Math" w:hAnsi="Cambria Math"/>
          <w:sz w:val="24"/>
          <w:szCs w:val="24"/>
        </w:rPr>
        <w:t xml:space="preserve">)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</m:oMath>
      <w:r>
        <w:rPr>
          <w:rFonts w:ascii="Cambria Math" w:eastAsiaTheme="minorEastAsia" w:hAnsi="Cambria Math"/>
          <w:sz w:val="24"/>
          <w:szCs w:val="24"/>
        </w:rPr>
        <w:t xml:space="preserve">         </w:t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  <w:t xml:space="preserve">b)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</m:den>
        </m:f>
      </m:oMath>
      <w:r>
        <w:rPr>
          <w:rFonts w:ascii="Cambria Math" w:eastAsiaTheme="minorEastAsia" w:hAnsi="Cambria Math"/>
          <w:sz w:val="24"/>
          <w:szCs w:val="24"/>
        </w:rPr>
        <w:t xml:space="preserve">            </w:t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  <w:t xml:space="preserve">c)  </w:t>
      </w:r>
      <m:oMath>
        <m:r>
          <w:rPr>
            <w:rFonts w:ascii="Cambria Math" w:hAnsi="Cambria Math"/>
            <w:sz w:val="24"/>
            <w:szCs w:val="24"/>
          </w:rPr>
          <m:t>1</m:t>
        </m:r>
      </m:oMath>
    </w:p>
    <w:p w:rsidR="005B6F4D" w:rsidRPr="00172CD0" w:rsidRDefault="00172CD0" w:rsidP="00172CD0">
      <w:pPr>
        <w:pStyle w:val="Paragraphedeliste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1&lt;x≤3</m:t>
        </m:r>
      </m:oMath>
      <w:r>
        <w:rPr>
          <w:rFonts w:ascii="Cambria Math" w:eastAsiaTheme="minorEastAsia" w:hAnsi="Cambria Math"/>
          <w:sz w:val="24"/>
          <w:szCs w:val="24"/>
        </w:rPr>
        <w:t xml:space="preserve"> équivalent à :</w:t>
      </w:r>
    </w:p>
    <w:p w:rsidR="00172CD0" w:rsidRDefault="00172CD0" w:rsidP="00172CD0">
      <w:pPr>
        <w:pStyle w:val="Paragraphedeliste"/>
        <w:rPr>
          <w:rFonts w:ascii="Cambria Math" w:eastAsiaTheme="minorEastAsia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>a</w:t>
      </w:r>
      <w:proofErr w:type="gramEnd"/>
      <w:r>
        <w:rPr>
          <w:rFonts w:ascii="Cambria Math" w:hAnsi="Cambria Math"/>
          <w:sz w:val="24"/>
          <w:szCs w:val="24"/>
        </w:rPr>
        <w:t xml:space="preserve">) </w:t>
      </w:r>
      <m:oMath>
        <m:r>
          <w:rPr>
            <w:rFonts w:ascii="Cambria Math" w:hAnsi="Cambria Math"/>
            <w:sz w:val="24"/>
            <w:szCs w:val="24"/>
          </w:rPr>
          <m:t>x∈</m:t>
        </m:r>
        <m:d>
          <m:dPr>
            <m:begChr m:val="[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1,3</m:t>
            </m:r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        </w:t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  <w:t xml:space="preserve">b) </w:t>
      </w:r>
      <m:oMath>
        <m:r>
          <w:rPr>
            <w:rFonts w:ascii="Cambria Math" w:hAnsi="Cambria Math"/>
            <w:sz w:val="24"/>
            <w:szCs w:val="24"/>
          </w:rPr>
          <m:t>x∈</m:t>
        </m:r>
        <m:d>
          <m:dPr>
            <m:begChr m:val="]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1,3</m:t>
            </m:r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           </w:t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  <w:t xml:space="preserve">c)  </w:t>
      </w:r>
      <m:oMath>
        <m:r>
          <w:rPr>
            <w:rFonts w:ascii="Cambria Math" w:hAnsi="Cambria Math"/>
            <w:sz w:val="24"/>
            <w:szCs w:val="24"/>
          </w:rPr>
          <m:t>x∈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1,3</m:t>
            </m:r>
          </m:e>
        </m:d>
      </m:oMath>
    </w:p>
    <w:p w:rsidR="00C01B11" w:rsidRDefault="00172CD0" w:rsidP="00C01B11">
      <w:pPr>
        <w:pStyle w:val="Paragraphedeliste"/>
        <w:numPr>
          <w:ilvl w:val="0"/>
          <w:numId w:val="1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B=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j</m:t>
                </m:r>
              </m:e>
            </m:acc>
          </m:e>
        </m:d>
      </m:oMath>
      <w:r w:rsidR="0018275B">
        <w:rPr>
          <w:rFonts w:ascii="Cambria Math" w:eastAsiaTheme="minorEastAsia" w:hAnsi="Cambria Math"/>
          <w:sz w:val="24"/>
          <w:szCs w:val="24"/>
        </w:rPr>
        <w:t xml:space="preserve"> une base orthogonal de l’ensemble des vecteurs du plan,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</m:oMath>
      <w:r w:rsidR="00C01B11">
        <w:rPr>
          <w:rFonts w:ascii="Cambria Math" w:eastAsiaTheme="minorEastAsia" w:hAnsi="Cambria Math"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=-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</m:oMath>
      <w:r w:rsidR="00C01B11">
        <w:rPr>
          <w:rFonts w:ascii="Cambria Math" w:eastAsiaTheme="minorEastAsia" w:hAnsi="Cambria Math"/>
          <w:sz w:val="24"/>
          <w:szCs w:val="24"/>
        </w:rPr>
        <w:t xml:space="preserve"> alors :</w:t>
      </w:r>
    </w:p>
    <w:p w:rsidR="00C01B11" w:rsidRDefault="00C01B11" w:rsidP="00C01B11">
      <w:pPr>
        <w:pStyle w:val="Paragraphedeliste"/>
        <w:rPr>
          <w:rFonts w:ascii="Cambria Math" w:eastAsiaTheme="minorEastAsia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>a</w:t>
      </w:r>
      <w:proofErr w:type="gramEnd"/>
      <w:r>
        <w:rPr>
          <w:rFonts w:ascii="Cambria Math" w:hAnsi="Cambria Math"/>
          <w:sz w:val="24"/>
          <w:szCs w:val="24"/>
        </w:rPr>
        <w:t xml:space="preserve">)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 //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</m:oMath>
      <w:r>
        <w:rPr>
          <w:rFonts w:ascii="Cambria Math" w:eastAsiaTheme="minorEastAsia" w:hAnsi="Cambria Math"/>
          <w:sz w:val="24"/>
          <w:szCs w:val="24"/>
        </w:rPr>
        <w:t xml:space="preserve">         </w:t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  <w:t xml:space="preserve">b)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 ⊥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</m:oMath>
      <w:r>
        <w:rPr>
          <w:rFonts w:ascii="Cambria Math" w:eastAsiaTheme="minorEastAsia" w:hAnsi="Cambria Math"/>
          <w:sz w:val="24"/>
          <w:szCs w:val="24"/>
        </w:rPr>
        <w:t xml:space="preserve">            </w:t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  <w:t xml:space="preserve">c)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</m:oMath>
    </w:p>
    <w:p w:rsidR="00C01B11" w:rsidRDefault="00C01B11" w:rsidP="00C01B11">
      <w:pPr>
        <w:pStyle w:val="Paragraphedeliste"/>
        <w:numPr>
          <w:ilvl w:val="0"/>
          <w:numId w:val="1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L’inéquation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-2x+5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≤2</m:t>
        </m:r>
      </m:oMath>
      <w:r>
        <w:rPr>
          <w:rFonts w:ascii="Cambria Math" w:eastAsiaTheme="minorEastAsia" w:hAnsi="Cambria Math"/>
          <w:sz w:val="24"/>
          <w:szCs w:val="24"/>
        </w:rPr>
        <w:t xml:space="preserve"> à pour solution</w:t>
      </w:r>
      <w:r w:rsidR="005B76F4">
        <w:rPr>
          <w:rFonts w:ascii="Cambria Math" w:eastAsiaTheme="minorEastAsia" w:hAnsi="Cambria Math"/>
          <w:sz w:val="24"/>
          <w:szCs w:val="24"/>
        </w:rPr>
        <w:t>s</w:t>
      </w:r>
      <w:r>
        <w:rPr>
          <w:rFonts w:ascii="Cambria Math" w:eastAsiaTheme="minorEastAsia" w:hAnsi="Cambria Math"/>
          <w:sz w:val="24"/>
          <w:szCs w:val="24"/>
        </w:rPr>
        <w:t> :</w:t>
      </w:r>
    </w:p>
    <w:p w:rsidR="00C01B11" w:rsidRDefault="00C01B11" w:rsidP="00C01B11">
      <w:pPr>
        <w:pStyle w:val="Paragraphedeliste"/>
        <w:rPr>
          <w:rFonts w:ascii="Cambria Math" w:eastAsiaTheme="minorEastAsia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>a</w:t>
      </w:r>
      <w:proofErr w:type="gramEnd"/>
      <w:r>
        <w:rPr>
          <w:rFonts w:ascii="Cambria Math" w:hAnsi="Cambria Math"/>
          <w:sz w:val="24"/>
          <w:szCs w:val="24"/>
        </w:rPr>
        <w:t xml:space="preserve">) </w:t>
      </w:r>
      <m:oMath>
        <m:d>
          <m:dPr>
            <m:begChr m:val="]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-∞,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        </w:t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  <w:t xml:space="preserve">b) </w:t>
      </w:r>
      <m:oMath>
        <m:d>
          <m:dPr>
            <m:begChr m:val="[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,+∞</m:t>
            </m:r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           </w:t>
      </w:r>
      <w:r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ab/>
        <w:t xml:space="preserve">c)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</w:p>
    <w:p w:rsidR="00D6402A" w:rsidRPr="00FA6A72" w:rsidRDefault="00D6402A" w:rsidP="00D6402A">
      <w:pPr>
        <w:rPr>
          <w:rFonts w:ascii="Cambria Math" w:eastAsiaTheme="minorEastAsia" w:hAnsi="Cambria Math"/>
          <w:b/>
          <w:bCs/>
          <w:sz w:val="24"/>
          <w:szCs w:val="24"/>
          <w:u w:val="single"/>
        </w:rPr>
      </w:pPr>
      <w:r w:rsidRPr="00FA6A72">
        <w:rPr>
          <w:rFonts w:ascii="Cambria Math" w:eastAsiaTheme="minorEastAsia" w:hAnsi="Cambria Math"/>
          <w:b/>
          <w:bCs/>
          <w:sz w:val="24"/>
          <w:szCs w:val="24"/>
          <w:u w:val="single"/>
        </w:rPr>
        <w:t>Exercice n°2 :</w:t>
      </w:r>
    </w:p>
    <w:p w:rsidR="00D6402A" w:rsidRDefault="00D6402A" w:rsidP="00D6402A">
      <w:pPr>
        <w:pStyle w:val="Paragraphedeliste"/>
        <w:numPr>
          <w:ilvl w:val="0"/>
          <w:numId w:val="3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Résoudre dans IR</w:t>
      </w:r>
    </w:p>
    <w:p w:rsidR="00D6402A" w:rsidRDefault="00F3683C" w:rsidP="00D6402A">
      <w:pPr>
        <w:pStyle w:val="Paragraphedeliste"/>
        <w:numPr>
          <w:ilvl w:val="0"/>
          <w:numId w:val="4"/>
        </w:numPr>
        <w:rPr>
          <w:rFonts w:ascii="Cambria Math" w:eastAsiaTheme="minorEastAsia" w:hAnsi="Cambria Math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4x-3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=2x-1</m:t>
        </m:r>
      </m:oMath>
    </w:p>
    <w:p w:rsidR="00D6402A" w:rsidRDefault="00F3683C" w:rsidP="00D6402A">
      <w:pPr>
        <w:pStyle w:val="Paragraphedeliste"/>
        <w:numPr>
          <w:ilvl w:val="0"/>
          <w:numId w:val="4"/>
        </w:numPr>
        <w:rPr>
          <w:rFonts w:ascii="Cambria Math" w:eastAsiaTheme="minorEastAsia" w:hAnsi="Cambria Math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=8x-16</m:t>
        </m:r>
      </m:oMath>
    </w:p>
    <w:p w:rsidR="005D1FE9" w:rsidRDefault="00D6402A" w:rsidP="00D6402A">
      <w:pPr>
        <w:pStyle w:val="Paragraphedeliste"/>
        <w:numPr>
          <w:ilvl w:val="0"/>
          <w:numId w:val="3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Dans un triangle ABC rectangle en A, on place </w:t>
      </w:r>
    </w:p>
    <w:p w:rsidR="005D1FE9" w:rsidRDefault="00D6402A" w:rsidP="005D1FE9">
      <w:pPr>
        <w:pStyle w:val="Paragraphedeliste"/>
        <w:rPr>
          <w:rFonts w:ascii="Cambria Math" w:eastAsiaTheme="minorEastAsia" w:hAnsi="Cambria Math"/>
          <w:sz w:val="24"/>
          <w:szCs w:val="24"/>
        </w:rPr>
      </w:pPr>
      <w:proofErr w:type="gramStart"/>
      <w:r>
        <w:rPr>
          <w:rFonts w:ascii="Cambria Math" w:eastAsiaTheme="minorEastAsia" w:hAnsi="Cambria Math"/>
          <w:sz w:val="24"/>
          <w:szCs w:val="24"/>
        </w:rPr>
        <w:t>les</w:t>
      </w:r>
      <w:proofErr w:type="gramEnd"/>
      <w:r>
        <w:rPr>
          <w:rFonts w:ascii="Cambria Math" w:eastAsiaTheme="minorEastAsia" w:hAnsi="Cambria Math"/>
          <w:sz w:val="24"/>
          <w:szCs w:val="24"/>
        </w:rPr>
        <w:t xml:space="preserve"> points D et E respectivement sur [AC] et [AB] tels que</w:t>
      </w:r>
    </w:p>
    <w:p w:rsidR="00D6402A" w:rsidRDefault="00D6402A" w:rsidP="005D1FE9">
      <w:pPr>
        <w:pStyle w:val="Paragraphedeliste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 AD = BE =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</w:p>
    <w:p w:rsidR="00D6402A" w:rsidRDefault="00D6402A" w:rsidP="00D6402A">
      <w:pPr>
        <w:pStyle w:val="Paragraphedeliste"/>
        <w:numPr>
          <w:ilvl w:val="0"/>
          <w:numId w:val="5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Déterminer l’encadrement de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Cambria Math" w:eastAsiaTheme="minorEastAsia" w:hAnsi="Cambria Math"/>
          <w:sz w:val="24"/>
          <w:szCs w:val="24"/>
        </w:rPr>
        <w:t xml:space="preserve"> </w:t>
      </w:r>
    </w:p>
    <w:p w:rsidR="005D1FE9" w:rsidRDefault="00D6402A" w:rsidP="00D6402A">
      <w:pPr>
        <w:pStyle w:val="Paragraphedeliste"/>
        <w:numPr>
          <w:ilvl w:val="0"/>
          <w:numId w:val="5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Déterminer la valeur de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Cambria Math" w:eastAsiaTheme="minorEastAsia" w:hAnsi="Cambria Math"/>
          <w:sz w:val="24"/>
          <w:szCs w:val="24"/>
        </w:rPr>
        <w:t xml:space="preserve"> pour que l’aire </w:t>
      </w:r>
    </w:p>
    <w:p w:rsidR="00D6402A" w:rsidRDefault="00D6402A" w:rsidP="005D1FE9">
      <w:pPr>
        <w:pStyle w:val="Paragraphedeliste"/>
        <w:ind w:left="1080"/>
        <w:rPr>
          <w:rFonts w:ascii="Cambria Math" w:eastAsiaTheme="minorEastAsia" w:hAnsi="Cambria Math"/>
          <w:sz w:val="24"/>
          <w:szCs w:val="24"/>
        </w:rPr>
      </w:pPr>
      <w:proofErr w:type="gramStart"/>
      <w:r>
        <w:rPr>
          <w:rFonts w:ascii="Cambria Math" w:eastAsiaTheme="minorEastAsia" w:hAnsi="Cambria Math"/>
          <w:sz w:val="24"/>
          <w:szCs w:val="24"/>
        </w:rPr>
        <w:t>du</w:t>
      </w:r>
      <w:proofErr w:type="gramEnd"/>
      <w:r>
        <w:rPr>
          <w:rFonts w:ascii="Cambria Math" w:eastAsiaTheme="minorEastAsia" w:hAnsi="Cambria Math"/>
          <w:sz w:val="24"/>
          <w:szCs w:val="24"/>
        </w:rPr>
        <w:t xml:space="preserve"> triangle ADE soit égale à la moitié du triangle ABC.</w:t>
      </w:r>
    </w:p>
    <w:p w:rsidR="00D6402A" w:rsidRPr="005B76F4" w:rsidRDefault="00D6402A" w:rsidP="00D6402A">
      <w:pPr>
        <w:pStyle w:val="Paragraphedeliste"/>
        <w:ind w:left="1080"/>
        <w:rPr>
          <w:rFonts w:ascii="Cambria Math" w:eastAsiaTheme="minorEastAsia" w:hAnsi="Cambria Math"/>
          <w:b/>
          <w:bCs/>
          <w:sz w:val="24"/>
          <w:szCs w:val="24"/>
        </w:rPr>
      </w:pPr>
      <w:r w:rsidRPr="005B76F4">
        <w:rPr>
          <w:rFonts w:ascii="Cambria Math" w:eastAsiaTheme="minorEastAsia" w:hAnsi="Cambria Math"/>
          <w:b/>
          <w:bCs/>
          <w:sz w:val="24"/>
          <w:szCs w:val="24"/>
          <w:u w:val="single"/>
        </w:rPr>
        <w:t>Données </w:t>
      </w:r>
      <w:r w:rsidRPr="005B76F4">
        <w:rPr>
          <w:rFonts w:ascii="Cambria Math" w:eastAsiaTheme="minorEastAsia" w:hAnsi="Cambria Math"/>
          <w:b/>
          <w:bCs/>
          <w:sz w:val="24"/>
          <w:szCs w:val="24"/>
        </w:rPr>
        <w:t>: AB = 6cm, AC = 2cm</w:t>
      </w:r>
    </w:p>
    <w:p w:rsidR="00D6402A" w:rsidRPr="008A7F4D" w:rsidRDefault="005D1FE9" w:rsidP="008A7F4D">
      <w:pPr>
        <w:rPr>
          <w:rFonts w:ascii="Cambria Math" w:eastAsiaTheme="minorEastAsia" w:hAnsi="Cambria Math"/>
          <w:b/>
          <w:bCs/>
          <w:sz w:val="24"/>
          <w:szCs w:val="24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1319842" y="6228272"/>
            <wp:positionH relativeFrom="margin">
              <wp:align>right</wp:align>
            </wp:positionH>
            <wp:positionV relativeFrom="margin">
              <wp:align>center</wp:align>
            </wp:positionV>
            <wp:extent cx="1233577" cy="2424022"/>
            <wp:effectExtent l="0" t="0" r="0" b="0"/>
            <wp:wrapSquare wrapText="bothSides"/>
            <wp:docPr id="1" name="Image 1" descr="C:\Documents and Settings\chourabi\Bureau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hourabi\Bureau\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577" cy="2424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402A" w:rsidRPr="008A7F4D">
        <w:rPr>
          <w:rFonts w:ascii="Cambria Math" w:eastAsiaTheme="minorEastAsia" w:hAnsi="Cambria Math"/>
          <w:b/>
          <w:bCs/>
          <w:sz w:val="24"/>
          <w:szCs w:val="24"/>
          <w:u w:val="single"/>
        </w:rPr>
        <w:t>Exercice n°3 :</w:t>
      </w:r>
    </w:p>
    <w:p w:rsidR="00D6402A" w:rsidRDefault="00D6402A" w:rsidP="00D6402A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Dans le plan muni d’un </w:t>
      </w:r>
      <w:proofErr w:type="gramStart"/>
      <w:r>
        <w:rPr>
          <w:rFonts w:ascii="Cambria Math" w:eastAsiaTheme="minorEastAsia" w:hAnsi="Cambria Math"/>
          <w:sz w:val="24"/>
          <w:szCs w:val="24"/>
        </w:rPr>
        <w:t xml:space="preserve">repère </w:t>
      </w:r>
      <m:oMath>
        <w:proofErr w:type="gramEnd"/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j</m:t>
                </m:r>
              </m:e>
            </m:acc>
          </m:e>
        </m:d>
      </m:oMath>
      <w:r w:rsidR="004D2ABE">
        <w:rPr>
          <w:rFonts w:ascii="Cambria Math" w:eastAsiaTheme="minorEastAsia" w:hAnsi="Cambria Math"/>
          <w:sz w:val="24"/>
          <w:szCs w:val="24"/>
        </w:rPr>
        <w:t>, on donne les points A(1,3), B(6,2) et C(7,5)</w:t>
      </w:r>
    </w:p>
    <w:p w:rsidR="004D2ABE" w:rsidRDefault="00DA7E26" w:rsidP="00DA7E26">
      <w:pPr>
        <w:pStyle w:val="Paragraphedeliste"/>
        <w:numPr>
          <w:ilvl w:val="0"/>
          <w:numId w:val="7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a)  Montrer que OACB est un parallélogramme.</w:t>
      </w:r>
    </w:p>
    <w:p w:rsidR="00DA7E26" w:rsidRDefault="00DA7E26" w:rsidP="00DA7E26">
      <w:pPr>
        <w:pStyle w:val="Paragraphedeliste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b)  Déterminer les coordonnées de son centre I.</w:t>
      </w:r>
    </w:p>
    <w:p w:rsidR="00DA7E26" w:rsidRDefault="00DA7E26" w:rsidP="00DA7E26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On considère les vecteurs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e>
            </m:eqArr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-3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</m:oMath>
    </w:p>
    <w:p w:rsidR="00DA7E26" w:rsidRDefault="00DA7E26" w:rsidP="00DA7E26">
      <w:pPr>
        <w:pStyle w:val="Paragraphedeliste"/>
        <w:numPr>
          <w:ilvl w:val="0"/>
          <w:numId w:val="7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Déterminer dans la </w:t>
      </w:r>
      <w:proofErr w:type="gramStart"/>
      <w:r>
        <w:rPr>
          <w:rFonts w:ascii="Cambria Math" w:eastAsiaTheme="minorEastAsia" w:hAnsi="Cambria Math"/>
          <w:sz w:val="24"/>
          <w:szCs w:val="24"/>
        </w:rPr>
        <w:t xml:space="preserve">base </w:t>
      </w:r>
      <m:oMath>
        <w:proofErr w:type="gramEnd"/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j</m:t>
                </m:r>
              </m:e>
            </m:acc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, les composantes des vecteurs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w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</m:oMath>
      <w:r>
        <w:rPr>
          <w:rFonts w:ascii="Cambria Math" w:eastAsiaTheme="minorEastAsia" w:hAnsi="Cambria Math"/>
          <w:sz w:val="24"/>
          <w:szCs w:val="24"/>
        </w:rPr>
        <w:t xml:space="preserve"> 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w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-2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</m:oMath>
      <w:r>
        <w:rPr>
          <w:rFonts w:ascii="Cambria Math" w:eastAsiaTheme="minorEastAsia" w:hAnsi="Cambria Math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w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-2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</m:oMath>
    </w:p>
    <w:p w:rsidR="00DA7E26" w:rsidRDefault="00DA7E26" w:rsidP="00DA7E26">
      <w:pPr>
        <w:pStyle w:val="Paragraphedeliste"/>
        <w:numPr>
          <w:ilvl w:val="0"/>
          <w:numId w:val="7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Les vecteurs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w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w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sont-ils orthogonaux ? Justifier.</w:t>
      </w:r>
    </w:p>
    <w:p w:rsidR="00DA7E26" w:rsidRDefault="00FA6A72" w:rsidP="00FA6A72">
      <w:pPr>
        <w:pStyle w:val="Paragraphedeliste"/>
        <w:numPr>
          <w:ilvl w:val="0"/>
          <w:numId w:val="7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a)  Montrer que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est une base de l’ensemble des vecteurs du plan.</w:t>
      </w:r>
    </w:p>
    <w:p w:rsidR="00FA6A72" w:rsidRPr="00DA7E26" w:rsidRDefault="00FA6A72" w:rsidP="00FA6A72">
      <w:pPr>
        <w:pStyle w:val="Paragraphedeliste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b)  Déterminer les composantes des </w:t>
      </w:r>
      <w:proofErr w:type="gramStart"/>
      <w:r>
        <w:rPr>
          <w:rFonts w:ascii="Cambria Math" w:eastAsiaTheme="minorEastAsia" w:hAnsi="Cambria Math"/>
          <w:sz w:val="24"/>
          <w:szCs w:val="24"/>
        </w:rPr>
        <w:t xml:space="preserve">vecteurs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w:proofErr w:type="gramEnd"/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w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,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</m:oMath>
      <w:r>
        <w:rPr>
          <w:rFonts w:ascii="Cambria Math" w:eastAsiaTheme="minorEastAsia" w:hAnsi="Cambria Math"/>
          <w:iCs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</m:oMath>
      <w:r>
        <w:rPr>
          <w:rFonts w:ascii="Cambria Math" w:eastAsiaTheme="minorEastAsia" w:hAnsi="Cambria Math"/>
          <w:iCs/>
          <w:sz w:val="24"/>
          <w:szCs w:val="24"/>
        </w:rPr>
        <w:t xml:space="preserve"> dans la base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C01B11" w:rsidRPr="00C01B11" w:rsidRDefault="00FA6A72" w:rsidP="00C01B11">
      <w:pPr>
        <w:pStyle w:val="Paragraphedeliste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 </w:t>
      </w:r>
    </w:p>
    <w:p w:rsidR="00C01B11" w:rsidRPr="00C01B11" w:rsidRDefault="00C01B11" w:rsidP="00C01B11">
      <w:pPr>
        <w:pStyle w:val="Paragraphedeliste"/>
        <w:rPr>
          <w:rFonts w:ascii="Cambria Math" w:eastAsiaTheme="minorEastAsia" w:hAnsi="Cambria Math"/>
          <w:sz w:val="24"/>
          <w:szCs w:val="24"/>
        </w:rPr>
      </w:pPr>
    </w:p>
    <w:p w:rsidR="00C01B11" w:rsidRPr="00172CD0" w:rsidRDefault="00C01B11" w:rsidP="00C01B11">
      <w:pPr>
        <w:pStyle w:val="Paragraphedeliste"/>
        <w:rPr>
          <w:rFonts w:ascii="Cambria Math" w:eastAsiaTheme="minorEastAsia" w:hAnsi="Cambria Math"/>
          <w:sz w:val="24"/>
          <w:szCs w:val="24"/>
        </w:rPr>
      </w:pPr>
    </w:p>
    <w:p w:rsidR="00172CD0" w:rsidRPr="005B6F4D" w:rsidRDefault="00172CD0" w:rsidP="00172CD0">
      <w:pPr>
        <w:pStyle w:val="Paragraphedeliste"/>
        <w:rPr>
          <w:rFonts w:ascii="Cambria Math" w:hAnsi="Cambria Math"/>
          <w:sz w:val="24"/>
          <w:szCs w:val="24"/>
        </w:rPr>
      </w:pPr>
    </w:p>
    <w:sectPr w:rsidR="00172CD0" w:rsidRPr="005B6F4D" w:rsidSect="008A7F4D">
      <w:pgSz w:w="11906" w:h="16838"/>
      <w:pgMar w:top="709" w:right="849" w:bottom="426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6B91"/>
    <w:multiLevelType w:val="hybridMultilevel"/>
    <w:tmpl w:val="780616E6"/>
    <w:lvl w:ilvl="0" w:tplc="63260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D3534"/>
    <w:multiLevelType w:val="hybridMultilevel"/>
    <w:tmpl w:val="E548BDEC"/>
    <w:lvl w:ilvl="0" w:tplc="70283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30A86"/>
    <w:multiLevelType w:val="hybridMultilevel"/>
    <w:tmpl w:val="8CCE54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A34B2"/>
    <w:multiLevelType w:val="hybridMultilevel"/>
    <w:tmpl w:val="6CF20DAE"/>
    <w:lvl w:ilvl="0" w:tplc="B3FAF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E30AC0"/>
    <w:multiLevelType w:val="hybridMultilevel"/>
    <w:tmpl w:val="3E547B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21EEC"/>
    <w:multiLevelType w:val="hybridMultilevel"/>
    <w:tmpl w:val="8FB81B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B26EA"/>
    <w:multiLevelType w:val="hybridMultilevel"/>
    <w:tmpl w:val="D05E29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B6F4D"/>
    <w:rsid w:val="00092625"/>
    <w:rsid w:val="00172CD0"/>
    <w:rsid w:val="0018275B"/>
    <w:rsid w:val="004D2ABE"/>
    <w:rsid w:val="005B6F4D"/>
    <w:rsid w:val="005B76F4"/>
    <w:rsid w:val="005D1FE9"/>
    <w:rsid w:val="008A7F4D"/>
    <w:rsid w:val="00C01B11"/>
    <w:rsid w:val="00D6402A"/>
    <w:rsid w:val="00DA7E26"/>
    <w:rsid w:val="00F3683C"/>
    <w:rsid w:val="00F5691B"/>
    <w:rsid w:val="00FA6A72"/>
    <w:rsid w:val="00FE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6F4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B6F4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6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6F4D"/>
    <w:rPr>
      <w:rFonts w:ascii="Tahoma" w:hAnsi="Tahoma" w:cs="Tahoma"/>
      <w:sz w:val="16"/>
      <w:szCs w:val="16"/>
    </w:rPr>
  </w:style>
  <w:style w:type="table" w:customStyle="1" w:styleId="Grilleclaire1">
    <w:name w:val="Grille claire1"/>
    <w:basedOn w:val="TableauNormal"/>
    <w:uiPriority w:val="62"/>
    <w:rsid w:val="005D1F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</dc:creator>
  <cp:keywords/>
  <dc:description/>
  <cp:lastModifiedBy>serveur</cp:lastModifiedBy>
  <cp:revision>8</cp:revision>
  <cp:lastPrinted>2015-10-24T18:30:00Z</cp:lastPrinted>
  <dcterms:created xsi:type="dcterms:W3CDTF">2015-10-22T18:30:00Z</dcterms:created>
  <dcterms:modified xsi:type="dcterms:W3CDTF">2015-10-27T11:21:00Z</dcterms:modified>
</cp:coreProperties>
</file>